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E6D07" w14:textId="77777777" w:rsidR="00BF2962" w:rsidRPr="00BC5F55" w:rsidRDefault="00C432DF" w:rsidP="00C432DF">
      <w:pPr>
        <w:rPr>
          <w:rFonts w:ascii="Calibri" w:hAnsi="Calibri" w:cs="Calibri"/>
          <w:sz w:val="24"/>
          <w:szCs w:val="24"/>
        </w:rPr>
      </w:pPr>
      <w:r w:rsidRPr="00BC5F55">
        <w:rPr>
          <w:rFonts w:ascii="Calibri" w:hAnsi="Calibri" w:cs="Calibri"/>
          <w:sz w:val="24"/>
          <w:szCs w:val="24"/>
        </w:rPr>
        <w:t>Nazwa</w:t>
      </w:r>
    </w:p>
    <w:p w14:paraId="082968FB" w14:textId="77777777" w:rsidR="00C432DF" w:rsidRPr="00BC5F55" w:rsidRDefault="00C432DF" w:rsidP="00C432DF">
      <w:pPr>
        <w:rPr>
          <w:rFonts w:ascii="Calibri" w:hAnsi="Calibri" w:cs="Calibri"/>
          <w:sz w:val="24"/>
          <w:szCs w:val="24"/>
        </w:rPr>
      </w:pPr>
      <w:r w:rsidRPr="00BC5F55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37AD2AF1" w14:textId="77777777" w:rsidR="00C432DF" w:rsidRPr="00BC5F55" w:rsidRDefault="00C432DF" w:rsidP="00C432DF">
      <w:pPr>
        <w:rPr>
          <w:rFonts w:ascii="Calibri" w:hAnsi="Calibri" w:cs="Calibri"/>
          <w:sz w:val="24"/>
          <w:szCs w:val="24"/>
        </w:rPr>
      </w:pPr>
    </w:p>
    <w:p w14:paraId="09553D84" w14:textId="77777777" w:rsidR="00BF2962" w:rsidRPr="00BC5F55" w:rsidRDefault="00C432DF" w:rsidP="00C432DF">
      <w:pPr>
        <w:rPr>
          <w:rFonts w:ascii="Calibri" w:hAnsi="Calibri" w:cs="Calibri"/>
          <w:sz w:val="24"/>
          <w:szCs w:val="24"/>
        </w:rPr>
      </w:pPr>
      <w:r w:rsidRPr="00BC5F55">
        <w:rPr>
          <w:rFonts w:ascii="Calibri" w:hAnsi="Calibri" w:cs="Calibri"/>
          <w:sz w:val="24"/>
          <w:szCs w:val="24"/>
        </w:rPr>
        <w:t>Adres</w:t>
      </w:r>
    </w:p>
    <w:p w14:paraId="26259BE4" w14:textId="77777777" w:rsidR="00C432DF" w:rsidRPr="00BC5F55" w:rsidRDefault="00C432DF" w:rsidP="00C432DF">
      <w:pPr>
        <w:rPr>
          <w:rFonts w:ascii="Calibri" w:hAnsi="Calibri" w:cs="Calibri"/>
          <w:sz w:val="24"/>
          <w:szCs w:val="24"/>
        </w:rPr>
      </w:pPr>
      <w:r w:rsidRPr="00BC5F55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0BDA3061" w14:textId="77777777" w:rsidR="00C432DF" w:rsidRPr="00BC5F55" w:rsidRDefault="00C432DF" w:rsidP="00C432DF">
      <w:pPr>
        <w:rPr>
          <w:rFonts w:ascii="Calibri" w:hAnsi="Calibri" w:cs="Calibri"/>
          <w:sz w:val="24"/>
          <w:szCs w:val="24"/>
        </w:rPr>
      </w:pPr>
    </w:p>
    <w:p w14:paraId="4C7EB5B4" w14:textId="77777777" w:rsidR="00C432DF" w:rsidRPr="00BC5F55" w:rsidRDefault="00C432DF" w:rsidP="00C432DF">
      <w:pPr>
        <w:rPr>
          <w:rFonts w:ascii="Calibri" w:hAnsi="Calibri" w:cs="Calibri"/>
          <w:sz w:val="24"/>
          <w:szCs w:val="24"/>
        </w:rPr>
      </w:pPr>
      <w:r w:rsidRPr="00BC5F55">
        <w:rPr>
          <w:rFonts w:ascii="Calibri" w:hAnsi="Calibri" w:cs="Calibri"/>
          <w:sz w:val="24"/>
          <w:szCs w:val="24"/>
        </w:rPr>
        <w:t>Numer telefonu</w:t>
      </w:r>
      <w:r w:rsidR="00B71E0B" w:rsidRPr="00BC5F55">
        <w:rPr>
          <w:rFonts w:ascii="Calibri" w:hAnsi="Calibri" w:cs="Calibri"/>
          <w:sz w:val="24"/>
          <w:szCs w:val="24"/>
        </w:rPr>
        <w:t xml:space="preserve">, </w:t>
      </w:r>
      <w:r w:rsidRPr="00BC5F55">
        <w:rPr>
          <w:rFonts w:ascii="Calibri" w:hAnsi="Calibri" w:cs="Calibri"/>
          <w:sz w:val="24"/>
          <w:szCs w:val="24"/>
        </w:rPr>
        <w:t>email .....................................................................................................................................................</w:t>
      </w:r>
    </w:p>
    <w:p w14:paraId="340DAAA2" w14:textId="77777777" w:rsidR="00A05324" w:rsidRPr="00BC5F55" w:rsidRDefault="00A05324" w:rsidP="00A05324">
      <w:pPr>
        <w:autoSpaceDE w:val="0"/>
        <w:autoSpaceDN w:val="0"/>
        <w:adjustRightInd w:val="0"/>
        <w:rPr>
          <w:rFonts w:ascii="Calibri" w:hAnsi="Calibri" w:cs="Calibri"/>
          <w:sz w:val="24"/>
          <w:szCs w:val="24"/>
        </w:rPr>
      </w:pPr>
    </w:p>
    <w:p w14:paraId="0B57E671" w14:textId="77777777" w:rsidR="00FF5FCE" w:rsidRPr="00BC5F55" w:rsidRDefault="00FF5FCE" w:rsidP="00FF5FCE">
      <w:pPr>
        <w:pStyle w:val="Tekstpodstawowy"/>
        <w:kinsoku w:val="0"/>
        <w:overflowPunct w:val="0"/>
        <w:spacing w:before="69" w:line="350" w:lineRule="auto"/>
        <w:ind w:right="1808"/>
        <w:jc w:val="left"/>
        <w:rPr>
          <w:rFonts w:ascii="Calibri" w:hAnsi="Calibri" w:cs="Calibri"/>
          <w:bCs/>
          <w:sz w:val="24"/>
          <w:szCs w:val="24"/>
        </w:rPr>
      </w:pPr>
    </w:p>
    <w:p w14:paraId="46302B82" w14:textId="77777777" w:rsidR="00FF5FCE" w:rsidRPr="00BC5F55" w:rsidRDefault="00C432DF" w:rsidP="00FF5FCE">
      <w:pPr>
        <w:pStyle w:val="Tekstpodstawowy"/>
        <w:kinsoku w:val="0"/>
        <w:overflowPunct w:val="0"/>
        <w:spacing w:before="69" w:line="350" w:lineRule="auto"/>
        <w:ind w:right="1808"/>
        <w:jc w:val="left"/>
        <w:rPr>
          <w:rFonts w:ascii="Calibri" w:hAnsi="Calibri" w:cs="Calibri"/>
          <w:bCs/>
          <w:sz w:val="24"/>
          <w:szCs w:val="24"/>
        </w:rPr>
      </w:pPr>
      <w:r w:rsidRPr="00BC5F55">
        <w:rPr>
          <w:rFonts w:ascii="Calibri" w:hAnsi="Calibri" w:cs="Calibri"/>
          <w:bCs/>
          <w:sz w:val="24"/>
          <w:szCs w:val="24"/>
        </w:rPr>
        <w:t>Zamawiający:</w:t>
      </w:r>
    </w:p>
    <w:p w14:paraId="4101E561" w14:textId="77777777" w:rsidR="00C432DF" w:rsidRPr="00BC5F55" w:rsidRDefault="00B71E0B" w:rsidP="00FF5FCE">
      <w:pPr>
        <w:tabs>
          <w:tab w:val="left" w:pos="426"/>
        </w:tabs>
        <w:contextualSpacing/>
        <w:rPr>
          <w:rFonts w:ascii="Calibri" w:hAnsi="Calibri" w:cs="Calibri"/>
          <w:b/>
          <w:sz w:val="24"/>
          <w:szCs w:val="24"/>
        </w:rPr>
      </w:pPr>
      <w:r w:rsidRPr="00BC5F55">
        <w:rPr>
          <w:rFonts w:ascii="Calibri" w:hAnsi="Calibri" w:cs="Calibri"/>
          <w:b/>
          <w:sz w:val="24"/>
          <w:szCs w:val="24"/>
        </w:rPr>
        <w:t>Gmina Nowy Tomyśl</w:t>
      </w:r>
    </w:p>
    <w:p w14:paraId="00C99B33" w14:textId="77777777" w:rsidR="00B71E0B" w:rsidRPr="00BC5F55" w:rsidRDefault="00B71E0B" w:rsidP="00FF5FCE">
      <w:pPr>
        <w:tabs>
          <w:tab w:val="left" w:pos="426"/>
        </w:tabs>
        <w:contextualSpacing/>
        <w:rPr>
          <w:rFonts w:ascii="Calibri" w:hAnsi="Calibri" w:cs="Calibri"/>
          <w:b/>
          <w:sz w:val="24"/>
          <w:szCs w:val="24"/>
        </w:rPr>
      </w:pPr>
    </w:p>
    <w:p w14:paraId="5153A8A7" w14:textId="77777777" w:rsidR="00FF5FCE" w:rsidRPr="00BC5F55" w:rsidRDefault="00FF5FCE" w:rsidP="00FF5FCE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BC5F55">
        <w:rPr>
          <w:rFonts w:ascii="Calibri" w:hAnsi="Calibri" w:cs="Calibri"/>
          <w:b/>
          <w:sz w:val="24"/>
          <w:szCs w:val="24"/>
        </w:rPr>
        <w:t xml:space="preserve">Dotyczy postępowania pn.: </w:t>
      </w:r>
    </w:p>
    <w:p w14:paraId="1179E032" w14:textId="77777777" w:rsidR="00981E64" w:rsidRPr="004B21CD" w:rsidRDefault="00981E64" w:rsidP="00981E64">
      <w:pPr>
        <w:autoSpaceDE w:val="0"/>
        <w:jc w:val="center"/>
        <w:rPr>
          <w:rFonts w:ascii="Calibri" w:hAnsi="Calibri" w:cs="Calibri"/>
          <w:b/>
          <w:bCs/>
          <w:sz w:val="28"/>
          <w:szCs w:val="28"/>
        </w:rPr>
      </w:pPr>
      <w:bookmarkStart w:id="0" w:name="_Hlk72921449"/>
    </w:p>
    <w:bookmarkEnd w:id="0"/>
    <w:p w14:paraId="4A12760E" w14:textId="7ECA1D92" w:rsidR="002D6C5A" w:rsidRPr="002D6C5A" w:rsidRDefault="002D6C5A" w:rsidP="002D6C5A">
      <w:pPr>
        <w:autoSpaceDE w:val="0"/>
        <w:jc w:val="center"/>
        <w:rPr>
          <w:rFonts w:ascii="Calibri" w:hAnsi="Calibri" w:cs="Calibri"/>
          <w:b/>
          <w:bCs/>
          <w:sz w:val="24"/>
          <w:szCs w:val="24"/>
        </w:rPr>
      </w:pPr>
      <w:r w:rsidRPr="002D6C5A">
        <w:rPr>
          <w:rFonts w:ascii="Calibri" w:hAnsi="Calibri" w:cs="Calibri"/>
          <w:b/>
          <w:bCs/>
          <w:sz w:val="24"/>
          <w:szCs w:val="24"/>
        </w:rPr>
        <w:t>„</w:t>
      </w:r>
      <w:r w:rsidR="00565A12" w:rsidRPr="00565A12">
        <w:rPr>
          <w:rFonts w:ascii="Calibri" w:hAnsi="Calibri" w:cs="Calibri"/>
          <w:b/>
          <w:bCs/>
          <w:sz w:val="24"/>
          <w:szCs w:val="24"/>
        </w:rPr>
        <w:t>Powiększenie strefy sportu w Przyłęku</w:t>
      </w:r>
      <w:r w:rsidRPr="002D6C5A">
        <w:rPr>
          <w:rFonts w:ascii="Calibri" w:hAnsi="Calibri" w:cs="Calibri"/>
          <w:b/>
          <w:bCs/>
          <w:sz w:val="24"/>
          <w:szCs w:val="24"/>
        </w:rPr>
        <w:t>”</w:t>
      </w:r>
    </w:p>
    <w:p w14:paraId="4147C084" w14:textId="093A2813" w:rsidR="002D6C5A" w:rsidRPr="002D6C5A" w:rsidRDefault="002D6C5A" w:rsidP="002D6C5A">
      <w:pPr>
        <w:autoSpaceDE w:val="0"/>
        <w:jc w:val="center"/>
        <w:rPr>
          <w:rFonts w:ascii="Calibri" w:hAnsi="Calibri" w:cs="Calibri"/>
          <w:sz w:val="24"/>
          <w:szCs w:val="24"/>
        </w:rPr>
      </w:pPr>
      <w:r w:rsidRPr="002D6C5A">
        <w:rPr>
          <w:rFonts w:ascii="Calibri" w:hAnsi="Calibri" w:cs="Calibri"/>
          <w:b/>
          <w:bCs/>
          <w:sz w:val="24"/>
          <w:szCs w:val="24"/>
        </w:rPr>
        <w:t xml:space="preserve">Nr postępowania </w:t>
      </w:r>
      <w:r w:rsidR="008011A2" w:rsidRPr="008011A2">
        <w:rPr>
          <w:rFonts w:ascii="Calibri" w:hAnsi="Calibri" w:cs="Calibri"/>
          <w:b/>
          <w:bCs/>
          <w:sz w:val="24"/>
          <w:szCs w:val="24"/>
        </w:rPr>
        <w:t>ZP.271.</w:t>
      </w:r>
      <w:r w:rsidR="00565A12">
        <w:rPr>
          <w:rFonts w:ascii="Calibri" w:hAnsi="Calibri" w:cs="Calibri"/>
          <w:b/>
          <w:bCs/>
          <w:sz w:val="24"/>
          <w:szCs w:val="24"/>
        </w:rPr>
        <w:t>1</w:t>
      </w:r>
      <w:r w:rsidR="006536E9">
        <w:rPr>
          <w:rFonts w:ascii="Calibri" w:hAnsi="Calibri" w:cs="Calibri"/>
          <w:b/>
          <w:bCs/>
          <w:sz w:val="24"/>
          <w:szCs w:val="24"/>
        </w:rPr>
        <w:t>6</w:t>
      </w:r>
      <w:r w:rsidR="008011A2" w:rsidRPr="008011A2">
        <w:rPr>
          <w:rFonts w:ascii="Calibri" w:hAnsi="Calibri" w:cs="Calibri"/>
          <w:b/>
          <w:bCs/>
          <w:sz w:val="24"/>
          <w:szCs w:val="24"/>
        </w:rPr>
        <w:t>.2026</w:t>
      </w:r>
    </w:p>
    <w:p w14:paraId="2058D8E8" w14:textId="77777777" w:rsidR="002755F1" w:rsidRPr="00BC5F55" w:rsidRDefault="002755F1" w:rsidP="002755F1">
      <w:pPr>
        <w:rPr>
          <w:rFonts w:ascii="Calibri" w:hAnsi="Calibri" w:cs="Calibri"/>
          <w:b/>
          <w:sz w:val="24"/>
          <w:szCs w:val="24"/>
        </w:rPr>
      </w:pPr>
    </w:p>
    <w:p w14:paraId="0B85FBE6" w14:textId="77777777" w:rsidR="00137B50" w:rsidRPr="00BC5F55" w:rsidRDefault="000C0B7B" w:rsidP="00FF5FCE">
      <w:pPr>
        <w:jc w:val="center"/>
        <w:rPr>
          <w:rFonts w:ascii="Calibri" w:hAnsi="Calibri" w:cs="Calibri"/>
          <w:b/>
          <w:sz w:val="24"/>
          <w:szCs w:val="24"/>
        </w:rPr>
      </w:pPr>
      <w:bookmarkStart w:id="1" w:name="_Hlk102534771"/>
      <w:r w:rsidRPr="00BC5F55">
        <w:rPr>
          <w:rFonts w:ascii="Calibri" w:hAnsi="Calibri" w:cs="Calibri"/>
          <w:b/>
          <w:sz w:val="24"/>
          <w:szCs w:val="24"/>
        </w:rPr>
        <w:t>O</w:t>
      </w:r>
      <w:r w:rsidR="00A27D8B" w:rsidRPr="00BC5F55">
        <w:rPr>
          <w:rFonts w:ascii="Calibri" w:hAnsi="Calibri" w:cs="Calibri"/>
          <w:b/>
          <w:sz w:val="24"/>
          <w:szCs w:val="24"/>
        </w:rPr>
        <w:t xml:space="preserve">świadczenie </w:t>
      </w:r>
      <w:r w:rsidRPr="00BC5F55">
        <w:rPr>
          <w:rFonts w:ascii="Calibri" w:hAnsi="Calibri" w:cs="Calibri"/>
          <w:b/>
          <w:sz w:val="24"/>
          <w:szCs w:val="24"/>
        </w:rPr>
        <w:t xml:space="preserve">o aktualności informacji zawartych w oświadczeniu, o którym mowa </w:t>
      </w:r>
      <w:r w:rsidR="00536DF8">
        <w:rPr>
          <w:rFonts w:ascii="Calibri" w:hAnsi="Calibri" w:cs="Calibri"/>
          <w:b/>
          <w:sz w:val="24"/>
          <w:szCs w:val="24"/>
        </w:rPr>
        <w:br/>
      </w:r>
      <w:r w:rsidRPr="00BC5F55">
        <w:rPr>
          <w:rFonts w:ascii="Calibri" w:hAnsi="Calibri" w:cs="Calibri"/>
          <w:b/>
          <w:sz w:val="24"/>
          <w:szCs w:val="24"/>
        </w:rPr>
        <w:t xml:space="preserve">w </w:t>
      </w:r>
      <w:hyperlink r:id="rId8" w:history="1">
        <w:r w:rsidRPr="00BC5F55">
          <w:rPr>
            <w:rStyle w:val="Hipercze"/>
            <w:rFonts w:ascii="Calibri" w:hAnsi="Calibri" w:cs="Calibri"/>
            <w:b/>
            <w:color w:val="auto"/>
            <w:sz w:val="24"/>
            <w:szCs w:val="24"/>
            <w:u w:val="none"/>
          </w:rPr>
          <w:t>art. 125 ust. 1</w:t>
        </w:r>
      </w:hyperlink>
      <w:r w:rsidRPr="00BC5F55">
        <w:rPr>
          <w:rFonts w:ascii="Calibri" w:hAnsi="Calibri" w:cs="Calibri"/>
          <w:b/>
          <w:sz w:val="24"/>
          <w:szCs w:val="24"/>
        </w:rPr>
        <w:t xml:space="preserve"> ustawy Pzp </w:t>
      </w:r>
    </w:p>
    <w:bookmarkEnd w:id="1"/>
    <w:p w14:paraId="2E1D6233" w14:textId="77777777" w:rsidR="00A27D8B" w:rsidRPr="00BC5F55" w:rsidRDefault="00A27D8B" w:rsidP="0037692C">
      <w:pPr>
        <w:pStyle w:val="Tekstpodstawowywcity"/>
        <w:ind w:left="0"/>
        <w:jc w:val="center"/>
        <w:rPr>
          <w:rFonts w:ascii="Calibri" w:hAnsi="Calibri" w:cs="Calibri"/>
        </w:rPr>
      </w:pPr>
    </w:p>
    <w:p w14:paraId="384D087B" w14:textId="77777777" w:rsidR="000C0B7B" w:rsidRPr="00BC5F55" w:rsidRDefault="00A27D8B" w:rsidP="00AC6257">
      <w:pPr>
        <w:autoSpaceDE w:val="0"/>
        <w:autoSpaceDN w:val="0"/>
        <w:adjustRightInd w:val="0"/>
        <w:ind w:firstLine="708"/>
        <w:jc w:val="both"/>
        <w:rPr>
          <w:rFonts w:ascii="Calibri" w:hAnsi="Calibri" w:cs="Calibri"/>
          <w:sz w:val="24"/>
          <w:szCs w:val="24"/>
        </w:rPr>
      </w:pPr>
      <w:bookmarkStart w:id="2" w:name="_Hlk102534830"/>
      <w:r w:rsidRPr="00BC5F55">
        <w:rPr>
          <w:rFonts w:ascii="Calibri" w:hAnsi="Calibri" w:cs="Calibri"/>
          <w:sz w:val="24"/>
          <w:szCs w:val="24"/>
        </w:rPr>
        <w:t>O</w:t>
      </w:r>
      <w:r w:rsidR="000C0B7B" w:rsidRPr="00BC5F55">
        <w:rPr>
          <w:rFonts w:ascii="Calibri" w:hAnsi="Calibri" w:cs="Calibri"/>
          <w:sz w:val="24"/>
          <w:szCs w:val="24"/>
        </w:rPr>
        <w:t>świadcz</w:t>
      </w:r>
      <w:r w:rsidRPr="00BC5F55">
        <w:rPr>
          <w:rFonts w:ascii="Calibri" w:hAnsi="Calibri" w:cs="Calibri"/>
          <w:sz w:val="24"/>
          <w:szCs w:val="24"/>
        </w:rPr>
        <w:t>am, iż</w:t>
      </w:r>
      <w:r w:rsidR="000C0B7B" w:rsidRPr="00BC5F55">
        <w:rPr>
          <w:rFonts w:ascii="Calibri" w:hAnsi="Calibri" w:cs="Calibri"/>
          <w:sz w:val="24"/>
          <w:szCs w:val="24"/>
        </w:rPr>
        <w:t xml:space="preserve"> </w:t>
      </w:r>
      <w:r w:rsidRPr="00BC5F55">
        <w:rPr>
          <w:rFonts w:ascii="Calibri" w:hAnsi="Calibri" w:cs="Calibri"/>
          <w:sz w:val="24"/>
          <w:szCs w:val="24"/>
        </w:rPr>
        <w:t>informacje</w:t>
      </w:r>
      <w:r w:rsidR="000C0B7B" w:rsidRPr="00BC5F55">
        <w:rPr>
          <w:rFonts w:ascii="Calibri" w:hAnsi="Calibri" w:cs="Calibri"/>
          <w:sz w:val="24"/>
          <w:szCs w:val="24"/>
        </w:rPr>
        <w:t xml:space="preserve"> zawart</w:t>
      </w:r>
      <w:r w:rsidRPr="00BC5F55">
        <w:rPr>
          <w:rFonts w:ascii="Calibri" w:hAnsi="Calibri" w:cs="Calibri"/>
          <w:sz w:val="24"/>
          <w:szCs w:val="24"/>
        </w:rPr>
        <w:t>e</w:t>
      </w:r>
      <w:r w:rsidR="000C0B7B" w:rsidRPr="00BC5F55">
        <w:rPr>
          <w:rFonts w:ascii="Calibri" w:hAnsi="Calibri" w:cs="Calibri"/>
          <w:sz w:val="24"/>
          <w:szCs w:val="24"/>
        </w:rPr>
        <w:t xml:space="preserve"> w oświadczeniu, o którym mowa w </w:t>
      </w:r>
      <w:hyperlink r:id="rId9" w:history="1">
        <w:r w:rsidR="000C0B7B" w:rsidRPr="00BC5F55">
          <w:rPr>
            <w:rStyle w:val="Hipercze"/>
            <w:rFonts w:ascii="Calibri" w:hAnsi="Calibri" w:cs="Calibri"/>
            <w:color w:val="auto"/>
            <w:sz w:val="24"/>
            <w:szCs w:val="24"/>
            <w:u w:val="none"/>
          </w:rPr>
          <w:t>art. 125 ust. 1</w:t>
        </w:r>
      </w:hyperlink>
      <w:r w:rsidR="000C0B7B" w:rsidRPr="00BC5F55">
        <w:rPr>
          <w:rFonts w:ascii="Calibri" w:hAnsi="Calibri" w:cs="Calibri"/>
          <w:sz w:val="24"/>
          <w:szCs w:val="24"/>
        </w:rPr>
        <w:t xml:space="preserve"> </w:t>
      </w:r>
      <w:r w:rsidRPr="00BC5F55">
        <w:rPr>
          <w:rFonts w:ascii="Calibri" w:hAnsi="Calibri" w:cs="Calibri"/>
          <w:sz w:val="24"/>
          <w:szCs w:val="24"/>
        </w:rPr>
        <w:t>Pzp</w:t>
      </w:r>
      <w:r w:rsidR="000C0B7B" w:rsidRPr="00BC5F55">
        <w:rPr>
          <w:rFonts w:ascii="Calibri" w:hAnsi="Calibri" w:cs="Calibri"/>
          <w:sz w:val="24"/>
          <w:szCs w:val="24"/>
        </w:rPr>
        <w:t>, w zakresie podstaw wykluczenia z</w:t>
      </w:r>
      <w:r w:rsidRPr="00BC5F55">
        <w:rPr>
          <w:rFonts w:ascii="Calibri" w:hAnsi="Calibri" w:cs="Calibri"/>
          <w:sz w:val="24"/>
          <w:szCs w:val="24"/>
        </w:rPr>
        <w:t xml:space="preserve"> postępowania wskazanych przez Z</w:t>
      </w:r>
      <w:r w:rsidR="000C0B7B" w:rsidRPr="00BC5F55">
        <w:rPr>
          <w:rFonts w:ascii="Calibri" w:hAnsi="Calibri" w:cs="Calibri"/>
          <w:sz w:val="24"/>
          <w:szCs w:val="24"/>
        </w:rPr>
        <w:t xml:space="preserve">amawiającego, o których mowa w: </w:t>
      </w:r>
    </w:p>
    <w:p w14:paraId="7E4B3B3C" w14:textId="77777777" w:rsidR="00BC020A" w:rsidRPr="00BC5F55" w:rsidRDefault="00BC020A" w:rsidP="00FF5FCE">
      <w:pPr>
        <w:autoSpaceDE w:val="0"/>
        <w:autoSpaceDN w:val="0"/>
        <w:adjustRightInd w:val="0"/>
        <w:ind w:left="708"/>
        <w:jc w:val="both"/>
        <w:rPr>
          <w:rFonts w:ascii="Calibri" w:hAnsi="Calibri" w:cs="Calibri"/>
          <w:sz w:val="24"/>
          <w:szCs w:val="24"/>
        </w:rPr>
      </w:pPr>
    </w:p>
    <w:p w14:paraId="272C63DC" w14:textId="77777777" w:rsidR="000C0B7B" w:rsidRPr="00BC5F55" w:rsidRDefault="000C0B7B" w:rsidP="00FF5FCE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Calibri" w:hAnsi="Calibri" w:cs="Calibri"/>
          <w:sz w:val="24"/>
          <w:szCs w:val="24"/>
        </w:rPr>
      </w:pPr>
      <w:hyperlink r:id="rId10" w:history="1">
        <w:r w:rsidRPr="00BC5F55">
          <w:rPr>
            <w:rStyle w:val="Hipercze"/>
            <w:rFonts w:ascii="Calibri" w:hAnsi="Calibri" w:cs="Calibri"/>
            <w:color w:val="auto"/>
            <w:sz w:val="24"/>
            <w:szCs w:val="24"/>
            <w:u w:val="none"/>
          </w:rPr>
          <w:t>art. 108 ust. 1 pkt 3</w:t>
        </w:r>
      </w:hyperlink>
      <w:r w:rsidRPr="00BC5F55">
        <w:rPr>
          <w:rFonts w:ascii="Calibri" w:hAnsi="Calibri" w:cs="Calibri"/>
          <w:sz w:val="24"/>
          <w:szCs w:val="24"/>
        </w:rPr>
        <w:t xml:space="preserve"> ustawy</w:t>
      </w:r>
      <w:r w:rsidR="00C432DF" w:rsidRPr="00BC5F55">
        <w:rPr>
          <w:rFonts w:ascii="Calibri" w:hAnsi="Calibri" w:cs="Calibri"/>
          <w:sz w:val="24"/>
          <w:szCs w:val="24"/>
        </w:rPr>
        <w:t xml:space="preserve"> Pzp</w:t>
      </w:r>
      <w:r w:rsidRPr="00BC5F55">
        <w:rPr>
          <w:rFonts w:ascii="Calibri" w:hAnsi="Calibri" w:cs="Calibri"/>
          <w:sz w:val="24"/>
          <w:szCs w:val="24"/>
        </w:rPr>
        <w:t xml:space="preserve">, </w:t>
      </w:r>
    </w:p>
    <w:p w14:paraId="6CFFBA86" w14:textId="77777777" w:rsidR="000C0B7B" w:rsidRPr="00BC5F55" w:rsidRDefault="000C0B7B" w:rsidP="00FF5FCE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Calibri" w:hAnsi="Calibri" w:cs="Calibri"/>
          <w:sz w:val="24"/>
          <w:szCs w:val="24"/>
        </w:rPr>
      </w:pPr>
      <w:hyperlink r:id="rId11" w:history="1">
        <w:r w:rsidRPr="00BC5F55">
          <w:rPr>
            <w:rStyle w:val="Hipercze"/>
            <w:rFonts w:ascii="Calibri" w:hAnsi="Calibri" w:cs="Calibri"/>
            <w:color w:val="auto"/>
            <w:sz w:val="24"/>
            <w:szCs w:val="24"/>
            <w:u w:val="none"/>
          </w:rPr>
          <w:t>art. 108 ust. 1 pkt 4</w:t>
        </w:r>
      </w:hyperlink>
      <w:r w:rsidRPr="00BC5F55">
        <w:rPr>
          <w:rFonts w:ascii="Calibri" w:hAnsi="Calibri" w:cs="Calibri"/>
          <w:sz w:val="24"/>
          <w:szCs w:val="24"/>
        </w:rPr>
        <w:t xml:space="preserve"> ustawy</w:t>
      </w:r>
      <w:r w:rsidR="00C432DF" w:rsidRPr="00BC5F55">
        <w:rPr>
          <w:rFonts w:ascii="Calibri" w:hAnsi="Calibri" w:cs="Calibri"/>
          <w:sz w:val="24"/>
          <w:szCs w:val="24"/>
        </w:rPr>
        <w:t xml:space="preserve"> Pzp</w:t>
      </w:r>
      <w:r w:rsidRPr="00BC5F55">
        <w:rPr>
          <w:rFonts w:ascii="Calibri" w:hAnsi="Calibri" w:cs="Calibri"/>
          <w:sz w:val="24"/>
          <w:szCs w:val="24"/>
        </w:rPr>
        <w:t xml:space="preserve">, dotyczących orzeczenia zakazu ubiegania się </w:t>
      </w:r>
      <w:r w:rsidR="0085649F">
        <w:rPr>
          <w:rFonts w:ascii="Calibri" w:hAnsi="Calibri" w:cs="Calibri"/>
          <w:sz w:val="24"/>
          <w:szCs w:val="24"/>
        </w:rPr>
        <w:br/>
      </w:r>
      <w:r w:rsidRPr="00BC5F55">
        <w:rPr>
          <w:rFonts w:ascii="Calibri" w:hAnsi="Calibri" w:cs="Calibri"/>
          <w:sz w:val="24"/>
          <w:szCs w:val="24"/>
        </w:rPr>
        <w:t>o zamówienie publiczne</w:t>
      </w:r>
      <w:r w:rsidR="00FF5FCE" w:rsidRPr="00BC5F55">
        <w:rPr>
          <w:rFonts w:ascii="Calibri" w:hAnsi="Calibri" w:cs="Calibri"/>
          <w:sz w:val="24"/>
          <w:szCs w:val="24"/>
        </w:rPr>
        <w:t xml:space="preserve"> </w:t>
      </w:r>
      <w:r w:rsidRPr="00BC5F55">
        <w:rPr>
          <w:rFonts w:ascii="Calibri" w:hAnsi="Calibri" w:cs="Calibri"/>
          <w:sz w:val="24"/>
          <w:szCs w:val="24"/>
        </w:rPr>
        <w:t xml:space="preserve">tytułem środka zapobiegawczego, </w:t>
      </w:r>
    </w:p>
    <w:p w14:paraId="29A38B16" w14:textId="77777777" w:rsidR="000C0B7B" w:rsidRPr="00BC5F55" w:rsidRDefault="000C0B7B" w:rsidP="00FF5FCE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Calibri" w:hAnsi="Calibri" w:cs="Calibri"/>
          <w:sz w:val="24"/>
          <w:szCs w:val="24"/>
        </w:rPr>
      </w:pPr>
      <w:hyperlink r:id="rId12" w:history="1">
        <w:r w:rsidRPr="00BC5F55">
          <w:rPr>
            <w:rStyle w:val="Hipercze"/>
            <w:rFonts w:ascii="Calibri" w:hAnsi="Calibri" w:cs="Calibri"/>
            <w:color w:val="auto"/>
            <w:sz w:val="24"/>
            <w:szCs w:val="24"/>
            <w:u w:val="none"/>
          </w:rPr>
          <w:t>art. 108 ust. 1 pkt 5</w:t>
        </w:r>
      </w:hyperlink>
      <w:r w:rsidRPr="00BC5F55">
        <w:rPr>
          <w:rFonts w:ascii="Calibri" w:hAnsi="Calibri" w:cs="Calibri"/>
          <w:sz w:val="24"/>
          <w:szCs w:val="24"/>
        </w:rPr>
        <w:t xml:space="preserve"> ustawy</w:t>
      </w:r>
      <w:r w:rsidR="00C432DF" w:rsidRPr="00BC5F55">
        <w:rPr>
          <w:rFonts w:ascii="Calibri" w:hAnsi="Calibri" w:cs="Calibri"/>
          <w:sz w:val="24"/>
          <w:szCs w:val="24"/>
        </w:rPr>
        <w:t xml:space="preserve"> Pzp</w:t>
      </w:r>
      <w:r w:rsidRPr="00BC5F55">
        <w:rPr>
          <w:rFonts w:ascii="Calibri" w:hAnsi="Calibri" w:cs="Calibri"/>
          <w:sz w:val="24"/>
          <w:szCs w:val="24"/>
        </w:rPr>
        <w:t xml:space="preserve">, dotyczących zawarcia z innymi wykonawcami porozumienia mającego na celu zakłócenie konkurencji, </w:t>
      </w:r>
    </w:p>
    <w:p w14:paraId="021B8DC2" w14:textId="77777777" w:rsidR="00D354E3" w:rsidRPr="00BC5F55" w:rsidRDefault="000C0B7B" w:rsidP="00C97972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Calibri" w:hAnsi="Calibri" w:cs="Calibri"/>
          <w:sz w:val="24"/>
          <w:szCs w:val="24"/>
        </w:rPr>
      </w:pPr>
      <w:hyperlink r:id="rId13" w:history="1">
        <w:r w:rsidRPr="00BC5F55">
          <w:rPr>
            <w:rStyle w:val="Hipercze"/>
            <w:rFonts w:ascii="Calibri" w:hAnsi="Calibri" w:cs="Calibri"/>
            <w:color w:val="auto"/>
            <w:sz w:val="24"/>
            <w:szCs w:val="24"/>
            <w:u w:val="none"/>
          </w:rPr>
          <w:t>art. 108 ust. 1 pkt 6</w:t>
        </w:r>
      </w:hyperlink>
      <w:r w:rsidRPr="00BC5F55">
        <w:rPr>
          <w:rFonts w:ascii="Calibri" w:hAnsi="Calibri" w:cs="Calibri"/>
          <w:sz w:val="24"/>
          <w:szCs w:val="24"/>
        </w:rPr>
        <w:t xml:space="preserve"> ustawy</w:t>
      </w:r>
      <w:r w:rsidR="00C432DF" w:rsidRPr="00BC5F55">
        <w:rPr>
          <w:rFonts w:ascii="Calibri" w:hAnsi="Calibri" w:cs="Calibri"/>
          <w:sz w:val="24"/>
          <w:szCs w:val="24"/>
        </w:rPr>
        <w:t xml:space="preserve"> Pzp.</w:t>
      </w:r>
    </w:p>
    <w:p w14:paraId="7619F8E1" w14:textId="77777777" w:rsidR="00846667" w:rsidRPr="00BC5F55" w:rsidRDefault="00846667" w:rsidP="00846667">
      <w:pPr>
        <w:pStyle w:val="Default"/>
        <w:numPr>
          <w:ilvl w:val="0"/>
          <w:numId w:val="4"/>
        </w:numPr>
        <w:spacing w:after="27"/>
        <w:jc w:val="both"/>
        <w:rPr>
          <w:rFonts w:ascii="Calibri" w:hAnsi="Calibri" w:cs="Calibri"/>
          <w:color w:val="auto"/>
        </w:rPr>
      </w:pPr>
      <w:r w:rsidRPr="00BC5F55">
        <w:rPr>
          <w:rFonts w:ascii="Calibri" w:hAnsi="Calibri" w:cs="Calibri"/>
          <w:color w:val="auto"/>
        </w:rPr>
        <w:t xml:space="preserve">art. 7 ust.1 ustawy z dnia 13 kwietnia 2022 r. o szczególnych rozwiązaniach w zakresie przeciwdziałania wspieraniu agresji na Ukrainę oraz służących </w:t>
      </w:r>
      <w:r w:rsidR="005D7282" w:rsidRPr="00BC5F55">
        <w:rPr>
          <w:rFonts w:ascii="Calibri" w:hAnsi="Calibri" w:cs="Calibri"/>
          <w:color w:val="auto"/>
        </w:rPr>
        <w:t>ochronie</w:t>
      </w:r>
      <w:r w:rsidRPr="00BC5F55">
        <w:rPr>
          <w:rFonts w:ascii="Calibri" w:hAnsi="Calibri" w:cs="Calibri"/>
          <w:color w:val="auto"/>
        </w:rPr>
        <w:t xml:space="preserve"> bezpieczeństwa narodowego.</w:t>
      </w:r>
    </w:p>
    <w:bookmarkEnd w:id="2"/>
    <w:p w14:paraId="5D6DD2CA" w14:textId="77777777" w:rsidR="00846667" w:rsidRPr="00BC5F55" w:rsidRDefault="00846667" w:rsidP="00846667">
      <w:pPr>
        <w:autoSpaceDE w:val="0"/>
        <w:autoSpaceDN w:val="0"/>
        <w:adjustRightInd w:val="0"/>
        <w:ind w:left="720"/>
        <w:jc w:val="both"/>
        <w:rPr>
          <w:rFonts w:ascii="Calibri" w:hAnsi="Calibri" w:cs="Calibri"/>
          <w:sz w:val="24"/>
          <w:szCs w:val="24"/>
        </w:rPr>
      </w:pPr>
    </w:p>
    <w:p w14:paraId="593C744F" w14:textId="77777777" w:rsidR="00D354E3" w:rsidRPr="00BC5F55" w:rsidRDefault="00BC020A" w:rsidP="00C97972">
      <w:pPr>
        <w:autoSpaceDE w:val="0"/>
        <w:autoSpaceDN w:val="0"/>
        <w:adjustRightInd w:val="0"/>
        <w:jc w:val="both"/>
        <w:rPr>
          <w:rFonts w:ascii="Calibri" w:hAnsi="Calibri" w:cs="Calibri"/>
          <w:sz w:val="24"/>
          <w:szCs w:val="24"/>
        </w:rPr>
      </w:pPr>
      <w:r w:rsidRPr="00BC5F55">
        <w:rPr>
          <w:rFonts w:ascii="Calibri" w:hAnsi="Calibri" w:cs="Calibri"/>
          <w:sz w:val="24"/>
          <w:szCs w:val="24"/>
        </w:rPr>
        <w:t>pozostają aktualne.</w:t>
      </w:r>
    </w:p>
    <w:p w14:paraId="7F46EE3C" w14:textId="77777777" w:rsidR="00A85187" w:rsidRPr="00BC5F55" w:rsidRDefault="00A85187" w:rsidP="00A85187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4"/>
          <w:szCs w:val="24"/>
        </w:rPr>
      </w:pPr>
    </w:p>
    <w:p w14:paraId="5F2E7772" w14:textId="77777777" w:rsidR="00FF5FCE" w:rsidRPr="00BC5F55" w:rsidRDefault="00FF5FCE" w:rsidP="00B71E0B">
      <w:pPr>
        <w:rPr>
          <w:rFonts w:ascii="Calibri" w:hAnsi="Calibri" w:cs="Calibri"/>
          <w:b/>
          <w:bCs/>
          <w:sz w:val="24"/>
          <w:szCs w:val="24"/>
        </w:rPr>
      </w:pPr>
    </w:p>
    <w:sectPr w:rsidR="00FF5FCE" w:rsidRPr="00BC5F55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B6CF1" w14:textId="77777777" w:rsidR="004E23BE" w:rsidRDefault="004E23BE" w:rsidP="006171E2">
      <w:r>
        <w:separator/>
      </w:r>
    </w:p>
  </w:endnote>
  <w:endnote w:type="continuationSeparator" w:id="0">
    <w:p w14:paraId="07E06ABB" w14:textId="77777777" w:rsidR="004E23BE" w:rsidRDefault="004E23BE" w:rsidP="00617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1040F" w14:textId="77777777" w:rsidR="004E23BE" w:rsidRDefault="004E23BE" w:rsidP="006171E2">
      <w:r>
        <w:separator/>
      </w:r>
    </w:p>
  </w:footnote>
  <w:footnote w:type="continuationSeparator" w:id="0">
    <w:p w14:paraId="0BAB6509" w14:textId="77777777" w:rsidR="004E23BE" w:rsidRDefault="004E23BE" w:rsidP="00617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89C7E" w14:textId="77777777" w:rsidR="001604CE" w:rsidRPr="00F9623A" w:rsidRDefault="00FF5FCE" w:rsidP="006171E2">
    <w:pPr>
      <w:autoSpaceDE w:val="0"/>
      <w:autoSpaceDN w:val="0"/>
      <w:adjustRightInd w:val="0"/>
      <w:jc w:val="right"/>
      <w:rPr>
        <w:rFonts w:cs="Times New Roman"/>
      </w:rPr>
    </w:pPr>
    <w:r w:rsidRPr="00F9623A">
      <w:rPr>
        <w:rFonts w:cs="Times New Roman"/>
      </w:rPr>
      <w:t>Załącznik nr</w:t>
    </w:r>
    <w:r w:rsidR="00C432DF" w:rsidRPr="00F9623A">
      <w:rPr>
        <w:rFonts w:cs="Times New Roman"/>
      </w:rPr>
      <w:t xml:space="preserve"> </w:t>
    </w:r>
    <w:r w:rsidR="007E669B">
      <w:rPr>
        <w:rFonts w:cs="Times New Roman"/>
      </w:rPr>
      <w:t>5</w:t>
    </w:r>
    <w:r w:rsidRPr="00F9623A">
      <w:rPr>
        <w:rFonts w:cs="Times New Roman"/>
      </w:rPr>
      <w:t xml:space="preserve"> do SWZ</w:t>
    </w:r>
  </w:p>
  <w:p w14:paraId="0DE8696A" w14:textId="77777777" w:rsidR="001604CE" w:rsidRPr="002755F1" w:rsidRDefault="001604CE">
    <w:pPr>
      <w:pStyle w:val="Nagwek"/>
      <w:rPr>
        <w:rFonts w:ascii="Arial Narrow" w:hAnsi="Arial Narrow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3E5568"/>
    <w:multiLevelType w:val="hybridMultilevel"/>
    <w:tmpl w:val="97B0C89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EC1AE2"/>
    <w:multiLevelType w:val="hybridMultilevel"/>
    <w:tmpl w:val="20E203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72E1A05"/>
    <w:multiLevelType w:val="hybridMultilevel"/>
    <w:tmpl w:val="C8C490C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E5B2D70"/>
    <w:multiLevelType w:val="hybridMultilevel"/>
    <w:tmpl w:val="D93ED660"/>
    <w:lvl w:ilvl="0" w:tplc="9208E78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tabs>
          <w:tab w:val="num" w:pos="-603"/>
        </w:tabs>
        <w:ind w:left="-6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17"/>
        </w:tabs>
        <w:ind w:left="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837"/>
        </w:tabs>
        <w:ind w:left="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557"/>
        </w:tabs>
        <w:ind w:left="1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277"/>
        </w:tabs>
        <w:ind w:left="2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2997"/>
        </w:tabs>
        <w:ind w:left="2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3717"/>
        </w:tabs>
        <w:ind w:left="3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4437"/>
        </w:tabs>
        <w:ind w:left="4437" w:hanging="360"/>
      </w:pPr>
      <w:rPr>
        <w:rFonts w:ascii="Wingdings" w:hAnsi="Wingdings" w:hint="default"/>
      </w:rPr>
    </w:lvl>
  </w:abstractNum>
  <w:num w:numId="1" w16cid:durableId="24866922">
    <w:abstractNumId w:val="2"/>
  </w:num>
  <w:num w:numId="2" w16cid:durableId="14577177">
    <w:abstractNumId w:val="1"/>
  </w:num>
  <w:num w:numId="3" w16cid:durableId="624240015">
    <w:abstractNumId w:val="3"/>
  </w:num>
  <w:num w:numId="4" w16cid:durableId="535774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267"/>
    <w:rsid w:val="0000118D"/>
    <w:rsid w:val="0000597A"/>
    <w:rsid w:val="000066D1"/>
    <w:rsid w:val="000071B1"/>
    <w:rsid w:val="000122C4"/>
    <w:rsid w:val="00035C29"/>
    <w:rsid w:val="000440D0"/>
    <w:rsid w:val="0004568A"/>
    <w:rsid w:val="0004714A"/>
    <w:rsid w:val="00066100"/>
    <w:rsid w:val="00066C20"/>
    <w:rsid w:val="00087FC2"/>
    <w:rsid w:val="000A05C9"/>
    <w:rsid w:val="000A15CA"/>
    <w:rsid w:val="000A432B"/>
    <w:rsid w:val="000A4790"/>
    <w:rsid w:val="000C0B7B"/>
    <w:rsid w:val="000D403F"/>
    <w:rsid w:val="000D49A9"/>
    <w:rsid w:val="000E0159"/>
    <w:rsid w:val="000E37CF"/>
    <w:rsid w:val="000E5AB2"/>
    <w:rsid w:val="000E7F87"/>
    <w:rsid w:val="000F3F88"/>
    <w:rsid w:val="00107FA1"/>
    <w:rsid w:val="00130034"/>
    <w:rsid w:val="00137B50"/>
    <w:rsid w:val="001539B1"/>
    <w:rsid w:val="001604CE"/>
    <w:rsid w:val="00163CAF"/>
    <w:rsid w:val="001710F1"/>
    <w:rsid w:val="00174615"/>
    <w:rsid w:val="0017743A"/>
    <w:rsid w:val="00194B30"/>
    <w:rsid w:val="001A573C"/>
    <w:rsid w:val="001A5DE0"/>
    <w:rsid w:val="001B5794"/>
    <w:rsid w:val="001C2575"/>
    <w:rsid w:val="001E53CA"/>
    <w:rsid w:val="001E5CD4"/>
    <w:rsid w:val="001E5F8D"/>
    <w:rsid w:val="001E7F1B"/>
    <w:rsid w:val="001F03DE"/>
    <w:rsid w:val="001F08E5"/>
    <w:rsid w:val="001F2A2B"/>
    <w:rsid w:val="002051B4"/>
    <w:rsid w:val="002116CE"/>
    <w:rsid w:val="0022633F"/>
    <w:rsid w:val="00226A19"/>
    <w:rsid w:val="002316FC"/>
    <w:rsid w:val="0026103D"/>
    <w:rsid w:val="0026471A"/>
    <w:rsid w:val="00274224"/>
    <w:rsid w:val="002755F1"/>
    <w:rsid w:val="00293927"/>
    <w:rsid w:val="002A031F"/>
    <w:rsid w:val="002A0D54"/>
    <w:rsid w:val="002A4577"/>
    <w:rsid w:val="002C3FC9"/>
    <w:rsid w:val="002C4A1C"/>
    <w:rsid w:val="002C7155"/>
    <w:rsid w:val="002D32F3"/>
    <w:rsid w:val="002D6C5A"/>
    <w:rsid w:val="002E2CE5"/>
    <w:rsid w:val="002E6BF0"/>
    <w:rsid w:val="002F2699"/>
    <w:rsid w:val="003126C2"/>
    <w:rsid w:val="00313BA1"/>
    <w:rsid w:val="00317765"/>
    <w:rsid w:val="00331491"/>
    <w:rsid w:val="003327EC"/>
    <w:rsid w:val="00334442"/>
    <w:rsid w:val="00336CF3"/>
    <w:rsid w:val="00336F3E"/>
    <w:rsid w:val="00342C90"/>
    <w:rsid w:val="00360C11"/>
    <w:rsid w:val="0037692C"/>
    <w:rsid w:val="003801F6"/>
    <w:rsid w:val="00387D23"/>
    <w:rsid w:val="00390807"/>
    <w:rsid w:val="003A23AA"/>
    <w:rsid w:val="003B322E"/>
    <w:rsid w:val="003B4A0E"/>
    <w:rsid w:val="003C379D"/>
    <w:rsid w:val="003D0491"/>
    <w:rsid w:val="003E6551"/>
    <w:rsid w:val="003F67B4"/>
    <w:rsid w:val="00402EBE"/>
    <w:rsid w:val="0041229C"/>
    <w:rsid w:val="00412F30"/>
    <w:rsid w:val="00441B64"/>
    <w:rsid w:val="0045082A"/>
    <w:rsid w:val="00462943"/>
    <w:rsid w:val="00464F05"/>
    <w:rsid w:val="00477A26"/>
    <w:rsid w:val="00483D6C"/>
    <w:rsid w:val="00490267"/>
    <w:rsid w:val="004A15E8"/>
    <w:rsid w:val="004A4CB7"/>
    <w:rsid w:val="004B21CD"/>
    <w:rsid w:val="004B4608"/>
    <w:rsid w:val="004B7F09"/>
    <w:rsid w:val="004C5AEC"/>
    <w:rsid w:val="004D6CC4"/>
    <w:rsid w:val="004E23BE"/>
    <w:rsid w:val="004E5072"/>
    <w:rsid w:val="004F7279"/>
    <w:rsid w:val="00501562"/>
    <w:rsid w:val="00502431"/>
    <w:rsid w:val="00502495"/>
    <w:rsid w:val="00531677"/>
    <w:rsid w:val="00536DF8"/>
    <w:rsid w:val="0054014F"/>
    <w:rsid w:val="0054045F"/>
    <w:rsid w:val="00560146"/>
    <w:rsid w:val="00565A12"/>
    <w:rsid w:val="00567F0E"/>
    <w:rsid w:val="00572B1C"/>
    <w:rsid w:val="00575133"/>
    <w:rsid w:val="00584BBB"/>
    <w:rsid w:val="005A04B2"/>
    <w:rsid w:val="005B5298"/>
    <w:rsid w:val="005C2C45"/>
    <w:rsid w:val="005D2681"/>
    <w:rsid w:val="005D4A14"/>
    <w:rsid w:val="005D7282"/>
    <w:rsid w:val="00604D86"/>
    <w:rsid w:val="006171E2"/>
    <w:rsid w:val="0062179E"/>
    <w:rsid w:val="0063159E"/>
    <w:rsid w:val="006441D9"/>
    <w:rsid w:val="006536E9"/>
    <w:rsid w:val="0066330C"/>
    <w:rsid w:val="00667B67"/>
    <w:rsid w:val="0068703C"/>
    <w:rsid w:val="00693CBD"/>
    <w:rsid w:val="00694F2A"/>
    <w:rsid w:val="006C102A"/>
    <w:rsid w:val="006C6A8E"/>
    <w:rsid w:val="006D36E2"/>
    <w:rsid w:val="006D4552"/>
    <w:rsid w:val="006E13CA"/>
    <w:rsid w:val="006E3B34"/>
    <w:rsid w:val="006E4C63"/>
    <w:rsid w:val="007104A4"/>
    <w:rsid w:val="0072286E"/>
    <w:rsid w:val="00732071"/>
    <w:rsid w:val="00735E62"/>
    <w:rsid w:val="00742901"/>
    <w:rsid w:val="00755907"/>
    <w:rsid w:val="0076774B"/>
    <w:rsid w:val="00771705"/>
    <w:rsid w:val="007869F0"/>
    <w:rsid w:val="00792D1D"/>
    <w:rsid w:val="007B418D"/>
    <w:rsid w:val="007B4787"/>
    <w:rsid w:val="007C1678"/>
    <w:rsid w:val="007C23D6"/>
    <w:rsid w:val="007E4E8E"/>
    <w:rsid w:val="007E669B"/>
    <w:rsid w:val="007F2F47"/>
    <w:rsid w:val="008011A2"/>
    <w:rsid w:val="0080669A"/>
    <w:rsid w:val="008075D4"/>
    <w:rsid w:val="00816AB7"/>
    <w:rsid w:val="00845A08"/>
    <w:rsid w:val="00846667"/>
    <w:rsid w:val="0085649F"/>
    <w:rsid w:val="00856DA9"/>
    <w:rsid w:val="0086053C"/>
    <w:rsid w:val="00861126"/>
    <w:rsid w:val="00861664"/>
    <w:rsid w:val="0087586D"/>
    <w:rsid w:val="008A4573"/>
    <w:rsid w:val="008C5BFD"/>
    <w:rsid w:val="008C6CC8"/>
    <w:rsid w:val="008D0AFD"/>
    <w:rsid w:val="008D2416"/>
    <w:rsid w:val="008F43F6"/>
    <w:rsid w:val="009007C9"/>
    <w:rsid w:val="009212A3"/>
    <w:rsid w:val="00926222"/>
    <w:rsid w:val="00932D32"/>
    <w:rsid w:val="00933BF9"/>
    <w:rsid w:val="009405ED"/>
    <w:rsid w:val="0094463E"/>
    <w:rsid w:val="0095142F"/>
    <w:rsid w:val="0096322D"/>
    <w:rsid w:val="00981E64"/>
    <w:rsid w:val="00983F7E"/>
    <w:rsid w:val="00987B83"/>
    <w:rsid w:val="00992932"/>
    <w:rsid w:val="009A28D0"/>
    <w:rsid w:val="009A7B1F"/>
    <w:rsid w:val="009C3387"/>
    <w:rsid w:val="009D68CC"/>
    <w:rsid w:val="009E4B5E"/>
    <w:rsid w:val="009E557B"/>
    <w:rsid w:val="009F00D1"/>
    <w:rsid w:val="009F0E75"/>
    <w:rsid w:val="00A0444B"/>
    <w:rsid w:val="00A05324"/>
    <w:rsid w:val="00A071AE"/>
    <w:rsid w:val="00A107BA"/>
    <w:rsid w:val="00A24559"/>
    <w:rsid w:val="00A27D8B"/>
    <w:rsid w:val="00A31A4A"/>
    <w:rsid w:val="00A31D93"/>
    <w:rsid w:val="00A32DDE"/>
    <w:rsid w:val="00A35A03"/>
    <w:rsid w:val="00A378B4"/>
    <w:rsid w:val="00A41ED5"/>
    <w:rsid w:val="00A425AA"/>
    <w:rsid w:val="00A45E73"/>
    <w:rsid w:val="00A55881"/>
    <w:rsid w:val="00A55985"/>
    <w:rsid w:val="00A62B30"/>
    <w:rsid w:val="00A71763"/>
    <w:rsid w:val="00A727F2"/>
    <w:rsid w:val="00A80666"/>
    <w:rsid w:val="00A85187"/>
    <w:rsid w:val="00A87E2B"/>
    <w:rsid w:val="00A94B18"/>
    <w:rsid w:val="00AA0600"/>
    <w:rsid w:val="00AB276C"/>
    <w:rsid w:val="00AB4590"/>
    <w:rsid w:val="00AC6257"/>
    <w:rsid w:val="00AD3400"/>
    <w:rsid w:val="00AE26E9"/>
    <w:rsid w:val="00AE3D16"/>
    <w:rsid w:val="00AF7DE4"/>
    <w:rsid w:val="00B04323"/>
    <w:rsid w:val="00B0475C"/>
    <w:rsid w:val="00B17816"/>
    <w:rsid w:val="00B210A8"/>
    <w:rsid w:val="00B31E1A"/>
    <w:rsid w:val="00B3236D"/>
    <w:rsid w:val="00B33A9D"/>
    <w:rsid w:val="00B408BA"/>
    <w:rsid w:val="00B551AE"/>
    <w:rsid w:val="00B56B4E"/>
    <w:rsid w:val="00B65AA9"/>
    <w:rsid w:val="00B67948"/>
    <w:rsid w:val="00B7111E"/>
    <w:rsid w:val="00B71E0B"/>
    <w:rsid w:val="00B92EBD"/>
    <w:rsid w:val="00BA6CAB"/>
    <w:rsid w:val="00BA76E3"/>
    <w:rsid w:val="00BB1059"/>
    <w:rsid w:val="00BB7957"/>
    <w:rsid w:val="00BC020A"/>
    <w:rsid w:val="00BC147B"/>
    <w:rsid w:val="00BC240C"/>
    <w:rsid w:val="00BC5F55"/>
    <w:rsid w:val="00BE6AC3"/>
    <w:rsid w:val="00BF2962"/>
    <w:rsid w:val="00BF3F22"/>
    <w:rsid w:val="00C05E1D"/>
    <w:rsid w:val="00C06047"/>
    <w:rsid w:val="00C1093C"/>
    <w:rsid w:val="00C10A5C"/>
    <w:rsid w:val="00C14CC8"/>
    <w:rsid w:val="00C153CB"/>
    <w:rsid w:val="00C22131"/>
    <w:rsid w:val="00C26571"/>
    <w:rsid w:val="00C337A4"/>
    <w:rsid w:val="00C432DF"/>
    <w:rsid w:val="00C47CA5"/>
    <w:rsid w:val="00C564CD"/>
    <w:rsid w:val="00C65602"/>
    <w:rsid w:val="00C74068"/>
    <w:rsid w:val="00C74E28"/>
    <w:rsid w:val="00C91CD8"/>
    <w:rsid w:val="00C926AD"/>
    <w:rsid w:val="00C97972"/>
    <w:rsid w:val="00CA6421"/>
    <w:rsid w:val="00CB45F6"/>
    <w:rsid w:val="00CB5236"/>
    <w:rsid w:val="00CC3215"/>
    <w:rsid w:val="00CC5B42"/>
    <w:rsid w:val="00CD3967"/>
    <w:rsid w:val="00CE6CC2"/>
    <w:rsid w:val="00CF7A9A"/>
    <w:rsid w:val="00D21409"/>
    <w:rsid w:val="00D354E3"/>
    <w:rsid w:val="00D53873"/>
    <w:rsid w:val="00D53DE8"/>
    <w:rsid w:val="00D651A8"/>
    <w:rsid w:val="00D7424E"/>
    <w:rsid w:val="00D747C8"/>
    <w:rsid w:val="00D80880"/>
    <w:rsid w:val="00D86C19"/>
    <w:rsid w:val="00D920C2"/>
    <w:rsid w:val="00DA7B21"/>
    <w:rsid w:val="00DC7F12"/>
    <w:rsid w:val="00DD210F"/>
    <w:rsid w:val="00DD38F5"/>
    <w:rsid w:val="00DD52EB"/>
    <w:rsid w:val="00DF221F"/>
    <w:rsid w:val="00E01556"/>
    <w:rsid w:val="00E01C30"/>
    <w:rsid w:val="00E12285"/>
    <w:rsid w:val="00E355D5"/>
    <w:rsid w:val="00E47A48"/>
    <w:rsid w:val="00E51623"/>
    <w:rsid w:val="00E60881"/>
    <w:rsid w:val="00E7392F"/>
    <w:rsid w:val="00E85127"/>
    <w:rsid w:val="00E90894"/>
    <w:rsid w:val="00E97846"/>
    <w:rsid w:val="00EA243B"/>
    <w:rsid w:val="00EC63DB"/>
    <w:rsid w:val="00EC66B1"/>
    <w:rsid w:val="00EE757C"/>
    <w:rsid w:val="00F01AC7"/>
    <w:rsid w:val="00F02D87"/>
    <w:rsid w:val="00F120BD"/>
    <w:rsid w:val="00F22734"/>
    <w:rsid w:val="00F31B9E"/>
    <w:rsid w:val="00F35BA5"/>
    <w:rsid w:val="00F37801"/>
    <w:rsid w:val="00F43AA9"/>
    <w:rsid w:val="00F5161E"/>
    <w:rsid w:val="00F66B1D"/>
    <w:rsid w:val="00F76BEE"/>
    <w:rsid w:val="00F81552"/>
    <w:rsid w:val="00F86A43"/>
    <w:rsid w:val="00F9623A"/>
    <w:rsid w:val="00FA595B"/>
    <w:rsid w:val="00FA5D08"/>
    <w:rsid w:val="00FC36DB"/>
    <w:rsid w:val="00FE1632"/>
    <w:rsid w:val="00FE5065"/>
    <w:rsid w:val="00FF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F541BB"/>
  <w15:chartTrackingRefBased/>
  <w15:docId w15:val="{8C112D6B-5A17-4E43-8AEB-FFDE6FDDB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cs="Arial"/>
      <w:sz w:val="22"/>
      <w:szCs w:val="22"/>
    </w:rPr>
  </w:style>
  <w:style w:type="paragraph" w:styleId="Nagwek1">
    <w:name w:val="heading 1"/>
    <w:basedOn w:val="Normalny"/>
    <w:next w:val="Normalny"/>
    <w:qFormat/>
    <w:rsid w:val="00D7424E"/>
    <w:pPr>
      <w:keepNext/>
      <w:jc w:val="center"/>
      <w:outlineLvl w:val="0"/>
    </w:pPr>
    <w:rPr>
      <w:rFonts w:cs="Times New Roman"/>
      <w:b/>
      <w:bCs/>
      <w:smallCaps/>
      <w:color w:val="00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70">
    <w:name w:val="Font Style70"/>
    <w:rsid w:val="00D7424E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Normalny"/>
    <w:rsid w:val="00D7424E"/>
    <w:pPr>
      <w:widowControl w:val="0"/>
      <w:autoSpaceDE w:val="0"/>
      <w:autoSpaceDN w:val="0"/>
      <w:adjustRightInd w:val="0"/>
      <w:spacing w:line="324" w:lineRule="exact"/>
      <w:jc w:val="center"/>
    </w:pPr>
    <w:rPr>
      <w:rFonts w:cs="Times New Roman"/>
      <w:sz w:val="24"/>
      <w:szCs w:val="24"/>
    </w:rPr>
  </w:style>
  <w:style w:type="paragraph" w:customStyle="1" w:styleId="Style26">
    <w:name w:val="Style26"/>
    <w:basedOn w:val="Normalny"/>
    <w:rsid w:val="00D7424E"/>
    <w:pPr>
      <w:widowControl w:val="0"/>
      <w:autoSpaceDE w:val="0"/>
      <w:autoSpaceDN w:val="0"/>
      <w:adjustRightInd w:val="0"/>
      <w:spacing w:line="288" w:lineRule="exact"/>
      <w:ind w:firstLine="698"/>
    </w:pPr>
    <w:rPr>
      <w:rFonts w:cs="Times New Roman"/>
      <w:sz w:val="24"/>
      <w:szCs w:val="24"/>
    </w:rPr>
  </w:style>
  <w:style w:type="paragraph" w:customStyle="1" w:styleId="Style27">
    <w:name w:val="Style27"/>
    <w:basedOn w:val="Normalny"/>
    <w:rsid w:val="00D7424E"/>
    <w:pPr>
      <w:widowControl w:val="0"/>
      <w:autoSpaceDE w:val="0"/>
      <w:autoSpaceDN w:val="0"/>
      <w:adjustRightInd w:val="0"/>
      <w:spacing w:line="281" w:lineRule="exact"/>
      <w:ind w:hanging="324"/>
    </w:pPr>
    <w:rPr>
      <w:rFonts w:cs="Times New Roman"/>
      <w:sz w:val="24"/>
      <w:szCs w:val="24"/>
    </w:rPr>
  </w:style>
  <w:style w:type="paragraph" w:styleId="Tekstpodstawowy">
    <w:name w:val="Body Text"/>
    <w:basedOn w:val="Normalny"/>
    <w:rsid w:val="00A87E2B"/>
    <w:pPr>
      <w:jc w:val="center"/>
    </w:pPr>
    <w:rPr>
      <w:rFonts w:cs="Times New Roman"/>
      <w:b/>
      <w:sz w:val="32"/>
      <w:szCs w:val="20"/>
    </w:rPr>
  </w:style>
  <w:style w:type="paragraph" w:styleId="Tekstdymka">
    <w:name w:val="Balloon Text"/>
    <w:basedOn w:val="Normalny"/>
    <w:semiHidden/>
    <w:rsid w:val="004F727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171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6171E2"/>
    <w:rPr>
      <w:rFonts w:cs="Arial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6171E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171E2"/>
    <w:rPr>
      <w:rFonts w:cs="Arial"/>
      <w:sz w:val="22"/>
      <w:szCs w:val="22"/>
    </w:rPr>
  </w:style>
  <w:style w:type="character" w:customStyle="1" w:styleId="text1">
    <w:name w:val="text1"/>
    <w:rsid w:val="00087FC2"/>
    <w:rPr>
      <w:rFonts w:ascii="Verdana" w:hAnsi="Verdana" w:hint="default"/>
      <w:color w:val="000000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2755F1"/>
    <w:pPr>
      <w:spacing w:after="120"/>
      <w:ind w:left="283"/>
    </w:pPr>
    <w:rPr>
      <w:rFonts w:cs="Times New Roman"/>
      <w:sz w:val="24"/>
      <w:szCs w:val="24"/>
    </w:rPr>
  </w:style>
  <w:style w:type="character" w:customStyle="1" w:styleId="ZnakZnak1">
    <w:name w:val="Znak Znak1"/>
    <w:locked/>
    <w:rsid w:val="000D49A9"/>
    <w:rPr>
      <w:sz w:val="24"/>
      <w:szCs w:val="24"/>
      <w:lang w:val="pl-PL" w:eastAsia="pl-PL" w:bidi="ar-SA"/>
    </w:rPr>
  </w:style>
  <w:style w:type="paragraph" w:customStyle="1" w:styleId="Znak">
    <w:name w:val="Znak"/>
    <w:basedOn w:val="Normalny"/>
    <w:rsid w:val="008D0AFD"/>
    <w:rPr>
      <w:rFonts w:cs="Times New Roman"/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3801F6"/>
    <w:rPr>
      <w:sz w:val="24"/>
      <w:szCs w:val="24"/>
    </w:rPr>
  </w:style>
  <w:style w:type="character" w:styleId="Hipercze">
    <w:name w:val="Hyperlink"/>
    <w:rsid w:val="000C0B7B"/>
    <w:rPr>
      <w:color w:val="0563C1"/>
      <w:u w:val="single"/>
    </w:rPr>
  </w:style>
  <w:style w:type="paragraph" w:customStyle="1" w:styleId="Tekstpodstawowy21">
    <w:name w:val="Tekst podstawowy 21"/>
    <w:basedOn w:val="Normalny"/>
    <w:rsid w:val="00FF5FCE"/>
    <w:pPr>
      <w:suppressAutoHyphens/>
      <w:jc w:val="center"/>
    </w:pPr>
    <w:rPr>
      <w:rFonts w:ascii="Arial" w:hAnsi="Arial" w:cs="Times New Roman"/>
      <w:b/>
      <w:sz w:val="36"/>
      <w:szCs w:val="20"/>
      <w:lang w:eastAsia="ar-SA"/>
    </w:rPr>
  </w:style>
  <w:style w:type="character" w:customStyle="1" w:styleId="bold">
    <w:name w:val="bold"/>
    <w:rsid w:val="00FF5FCE"/>
    <w:rPr>
      <w:b/>
    </w:rPr>
  </w:style>
  <w:style w:type="paragraph" w:customStyle="1" w:styleId="p">
    <w:name w:val="p"/>
    <w:rsid w:val="00FF5FCE"/>
    <w:pPr>
      <w:spacing w:line="340" w:lineRule="auto"/>
    </w:pPr>
    <w:rPr>
      <w:rFonts w:ascii="Arial Narrow" w:eastAsia="Arial Narrow" w:hAnsi="Arial Narrow" w:cs="Arial Narrow"/>
      <w:sz w:val="22"/>
      <w:szCs w:val="22"/>
    </w:rPr>
  </w:style>
  <w:style w:type="paragraph" w:customStyle="1" w:styleId="Default">
    <w:name w:val="Default"/>
    <w:rsid w:val="00C432D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5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5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71034">
                      <w:marLeft w:val="0"/>
                      <w:marRight w:val="0"/>
                      <w:marTop w:val="4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81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02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464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754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6178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377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8416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49362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862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3626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85805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84061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0962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16695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8338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3070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6213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65260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12324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7756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0380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106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9434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1350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32107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39083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4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imjzhe4tiltqmfyc4njrga4danryhe" TargetMode="External"/><Relationship Id="rId13" Type="http://schemas.openxmlformats.org/officeDocument/2006/relationships/hyperlink" Target="https://sip.legalis.pl/document-view.seam?documentId=mfrxilrtg4ytimjzhe4tiltqmfyc4njrga4danjzh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galis.pl/document-view.seam?documentId=mfrxilrtg4ytimjzhe4tiltqmfyc4njrga4danjzg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imjzhe4tiltqmfyc4njrga4danjzgy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ip.legalis.pl/document-view.seam?documentId=mfrxilrtg4ytimjzhe4tiltqmfyc4njrga4danjzg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imjzhe4tiltqmfyc4njrga4danryhe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AEAA8-2950-490A-94B1-072686C27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do SIWZ</vt:lpstr>
    </vt:vector>
  </TitlesOfParts>
  <Company/>
  <LinksUpToDate>false</LinksUpToDate>
  <CharactersWithSpaces>2120</CharactersWithSpaces>
  <SharedDoc>false</SharedDoc>
  <HLinks>
    <vt:vector size="36" baseType="variant">
      <vt:variant>
        <vt:i4>3014707</vt:i4>
      </vt:variant>
      <vt:variant>
        <vt:i4>15</vt:i4>
      </vt:variant>
      <vt:variant>
        <vt:i4>0</vt:i4>
      </vt:variant>
      <vt:variant>
        <vt:i4>5</vt:i4>
      </vt:variant>
      <vt:variant>
        <vt:lpwstr>https://sip.legalis.pl/document-view.seam?documentId=mfrxilrtg4ytimjzhe4tiltqmfyc4njrga4danjzha</vt:lpwstr>
      </vt:variant>
      <vt:variant>
        <vt:lpwstr/>
      </vt:variant>
      <vt:variant>
        <vt:i4>2162739</vt:i4>
      </vt:variant>
      <vt:variant>
        <vt:i4>12</vt:i4>
      </vt:variant>
      <vt:variant>
        <vt:i4>0</vt:i4>
      </vt:variant>
      <vt:variant>
        <vt:i4>5</vt:i4>
      </vt:variant>
      <vt:variant>
        <vt:lpwstr>https://sip.legalis.pl/document-view.seam?documentId=mfrxilrtg4ytimjzhe4tiltqmfyc4njrga4danjzg4</vt:lpwstr>
      </vt:variant>
      <vt:variant>
        <vt:lpwstr/>
      </vt:variant>
      <vt:variant>
        <vt:i4>2162739</vt:i4>
      </vt:variant>
      <vt:variant>
        <vt:i4>9</vt:i4>
      </vt:variant>
      <vt:variant>
        <vt:i4>0</vt:i4>
      </vt:variant>
      <vt:variant>
        <vt:i4>5</vt:i4>
      </vt:variant>
      <vt:variant>
        <vt:lpwstr>https://sip.legalis.pl/document-view.seam?documentId=mfrxilrtg4ytimjzhe4tiltqmfyc4njrga4danjzgy</vt:lpwstr>
      </vt:variant>
      <vt:variant>
        <vt:lpwstr/>
      </vt:variant>
      <vt:variant>
        <vt:i4>2162739</vt:i4>
      </vt:variant>
      <vt:variant>
        <vt:i4>6</vt:i4>
      </vt:variant>
      <vt:variant>
        <vt:i4>0</vt:i4>
      </vt:variant>
      <vt:variant>
        <vt:i4>5</vt:i4>
      </vt:variant>
      <vt:variant>
        <vt:lpwstr>https://sip.legalis.pl/document-view.seam?documentId=mfrxilrtg4ytimjzhe4tiltqmfyc4njrga4danjzgu</vt:lpwstr>
      </vt:variant>
      <vt:variant>
        <vt:lpwstr/>
      </vt:variant>
      <vt:variant>
        <vt:i4>3538992</vt:i4>
      </vt:variant>
      <vt:variant>
        <vt:i4>3</vt:i4>
      </vt:variant>
      <vt:variant>
        <vt:i4>0</vt:i4>
      </vt:variant>
      <vt:variant>
        <vt:i4>5</vt:i4>
      </vt:variant>
      <vt:variant>
        <vt:lpwstr>https://sip.legalis.pl/document-view.seam?documentId=mfrxilrtg4ytimjzhe4tiltqmfyc4njrga4danryhe</vt:lpwstr>
      </vt:variant>
      <vt:variant>
        <vt:lpwstr/>
      </vt:variant>
      <vt:variant>
        <vt:i4>3538992</vt:i4>
      </vt:variant>
      <vt:variant>
        <vt:i4>0</vt:i4>
      </vt:variant>
      <vt:variant>
        <vt:i4>0</vt:i4>
      </vt:variant>
      <vt:variant>
        <vt:i4>5</vt:i4>
      </vt:variant>
      <vt:variant>
        <vt:lpwstr>https://sip.legalis.pl/document-view.seam?documentId=mfrxilrtg4ytimjzhe4tiltqmfyc4njrga4danryhe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do SIWZ</dc:title>
  <dc:subject/>
  <dc:creator>arek</dc:creator>
  <cp:keywords/>
  <dc:description/>
  <cp:lastModifiedBy>SZS</cp:lastModifiedBy>
  <cp:revision>2</cp:revision>
  <cp:lastPrinted>2019-09-02T09:31:00Z</cp:lastPrinted>
  <dcterms:created xsi:type="dcterms:W3CDTF">2026-04-24T07:49:00Z</dcterms:created>
  <dcterms:modified xsi:type="dcterms:W3CDTF">2026-04-24T07:49:00Z</dcterms:modified>
</cp:coreProperties>
</file>